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09" w:rsidRPr="00C43109" w:rsidRDefault="00C43109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val="uk-UA" w:eastAsia="ru-RU"/>
        </w:rPr>
        <w:t>ПРОФІЛАКТИКА КОРУ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правда,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діти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хворіють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частіше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але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легше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ніж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дорослі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Так,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найбільше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захворіло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до шести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Але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зоні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ризику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також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дорослі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постійно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перебувають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контакті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дітьми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вихователі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медпрацівники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вчителі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 одна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 </w:t>
      </w:r>
      <w:proofErr w:type="spellStart"/>
      <w:r w:rsidR="00901E95"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fldChar w:fldCharType="begin"/>
      </w: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instrText xml:space="preserve"> HYPERLINK "https://osvitoria.media/experience/v-ukrayini-spalah-koru-shho-vidbuvayetsya/" </w:instrText>
      </w:r>
      <w:r w:rsidR="00901E95"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fldChar w:fldCharType="separate"/>
      </w:r>
      <w:r w:rsidRPr="000B542A">
        <w:rPr>
          <w:rFonts w:ascii="var(--stk-f_family)" w:eastAsia="Times New Roman" w:hAnsi="var(--stk-f_family)" w:cs="Times New Roman"/>
          <w:color w:val="0000FF"/>
          <w:sz w:val="21"/>
          <w:u w:val="single"/>
          <w:lang w:eastAsia="ru-RU"/>
        </w:rPr>
        <w:t>найбільш</w:t>
      </w:r>
      <w:proofErr w:type="spellEnd"/>
      <w:r w:rsidRPr="000B542A">
        <w:rPr>
          <w:rFonts w:ascii="var(--stk-f_family)" w:eastAsia="Times New Roman" w:hAnsi="var(--stk-f_family)" w:cs="Times New Roman"/>
          <w:color w:val="0000FF"/>
          <w:sz w:val="21"/>
          <w:u w:val="single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FF"/>
          <w:sz w:val="21"/>
          <w:u w:val="single"/>
          <w:lang w:eastAsia="ru-RU"/>
        </w:rPr>
        <w:t>заразних</w:t>
      </w:r>
      <w:proofErr w:type="spellEnd"/>
      <w:r w:rsidRPr="000B542A">
        <w:rPr>
          <w:rFonts w:ascii="var(--stk-f_family)" w:eastAsia="Times New Roman" w:hAnsi="var(--stk-f_family)" w:cs="Times New Roman"/>
          <w:color w:val="0000FF"/>
          <w:sz w:val="21"/>
          <w:u w:val="single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FF"/>
          <w:sz w:val="21"/>
          <w:u w:val="single"/>
          <w:lang w:eastAsia="ru-RU"/>
        </w:rPr>
        <w:t>інфекцій</w:t>
      </w:r>
      <w:proofErr w:type="spellEnd"/>
      <w:r w:rsidR="00901E95"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fldChar w:fldCharType="end"/>
      </w: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Кордонів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існує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тож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будь-яка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невакцинована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людина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та,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якої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немає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імунітету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до кору,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захворіти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Дорослим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вони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були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двічі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дитинстві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вакцинацію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роблять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одного та шести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хворіли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бажано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зробити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хоча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б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одне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2. Як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уникнути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Негайна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вакцинація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дорослих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отримали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двох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ваша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невакциновані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ідозрюєте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могли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контактувати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потенційно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хворим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можна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навіть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обдурити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» хворобу. Для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цього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треба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зробити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протягом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перших 72 годин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ісля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контакту. Чим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швидше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тим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краще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74594C">
      <w:pPr>
        <w:shd w:val="clear" w:color="auto" w:fill="FFFFFF"/>
        <w:spacing w:after="373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val="uk-UA"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вашій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завтра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виповнюється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ік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зволікайте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післязавтра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займайте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чергу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кору, паротиту та краснухи.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вашій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сьогодні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виповнюється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сьогодні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їсте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торт, а завтра —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пропустили свою дозу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зробили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вчасно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негайно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надолужуйте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готуйтесь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вакцинації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ніяких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протиалергійних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протизапальних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препараті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потрібно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У той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самий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день, коли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робите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кору, можете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зробити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вагань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також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інші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наприклад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гепатиту B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грипу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Оскільки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специфічного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лікування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існу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,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більшість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препаратів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припискою «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противірусні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»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Не давайте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препарати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етикетці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написано «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імуномодулятор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». А ось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потрібно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багато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теплого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пиття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провітрювання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вологе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прибирання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кімнати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Усе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за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рекомендацією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каря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3. Яку вакцину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застосовують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Україні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протипоказання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неї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І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державних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приватних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клініках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використовують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вакцину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GlaxoSmithKline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Biologicals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Бельгія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). Вона дозволена до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ЄС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її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ідтверджена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Всесвітньою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організацією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охорони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здоров’я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901E95" w:rsidP="000B542A">
      <w:pPr>
        <w:shd w:val="clear" w:color="auto" w:fill="FFFFFF"/>
        <w:spacing w:after="187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E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4.7pt;height:13.35pt" o:hrpct="0" o:hralign="center" o:hrstd="t" o:hr="t" fillcolor="#a0a0a0" stroked="f"/>
        </w:pict>
      </w:r>
    </w:p>
    <w:p w:rsidR="000B542A" w:rsidRPr="000B542A" w:rsidRDefault="000B542A" w:rsidP="000B542A">
      <w:pPr>
        <w:shd w:val="clear" w:color="auto" w:fill="FFFFFF"/>
        <w:spacing w:after="187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Протипоказання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вагітність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алергія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вакцинацію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минулому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Висока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температура (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вище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38°C)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серйозне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приводом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відкласти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901E95" w:rsidP="000B54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E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4.7pt;height:13.35pt" o:hrpct="0" o:hralign="center" o:hrstd="t" o:hr="t" fillcolor="#a0a0a0" stroked="f"/>
        </w:pic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А от ГРВІ, нежить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невелика температура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протипоказаннями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багатьох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країнах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дорослих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щеплюють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навіть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температури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38,5°C,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адже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своєчасна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вакцинація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врятувати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серйозніших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проблем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здоров’ям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майбутньому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перші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симптоми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кору?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Вони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дуже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подібні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грипу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Висока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температура, кашель, нежить,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іль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очах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сльозотеча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Характерне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висипання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з’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являється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4-5-й день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Лікування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призначати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винятково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лікар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Додайте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раціон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більше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ітамінів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харчування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бути легким.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Провітрюйте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кімнату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хворого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робіть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вологе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прибирання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901E95" w:rsidP="000B542A">
      <w:pPr>
        <w:shd w:val="clear" w:color="auto" w:fill="FFFFFF"/>
        <w:spacing w:after="187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E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7" style="width:4.7pt;height:13.35pt" o:hrpct="0" o:hralign="center" o:hrstd="t" o:hr="t" fillcolor="#a0a0a0" stroked="f"/>
        </w:pict>
      </w:r>
    </w:p>
    <w:p w:rsidR="000B542A" w:rsidRPr="000B542A" w:rsidRDefault="000B542A" w:rsidP="000B542A">
      <w:pPr>
        <w:shd w:val="clear" w:color="auto" w:fill="FFFFFF"/>
        <w:spacing w:after="187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Щоб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поширювати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недугу,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порада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одна: «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сиди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вдома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».</w:t>
      </w:r>
    </w:p>
    <w:p w:rsidR="000B542A" w:rsidRPr="000B542A" w:rsidRDefault="00901E95" w:rsidP="000B54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E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8" style="width:4.7pt;height:13.35pt" o:hrpct="0" o:hralign="center" o:hrstd="t" o:hr="t" fillcolor="#a0a0a0" stroked="f"/>
        </w:pic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Інкубаційний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період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7-14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діб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саме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останні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людина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стає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носіє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інфекції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5. Чим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страшний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B542A" w:rsidRPr="000B542A" w:rsidRDefault="000B542A" w:rsidP="000B542A">
      <w:pPr>
        <w:shd w:val="clear" w:color="auto" w:fill="FFFFFF"/>
        <w:spacing w:after="373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val="uk-UA"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сам по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собі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дуже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неприємне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того,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небезпечні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ускладнення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запалення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легенів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енцефаліт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Наскільки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мені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відомо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смертей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Україні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 —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саме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запалення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легенів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При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цьому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існує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Тож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лікар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оцінити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стан хворого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порад</w:t>
      </w:r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ити</w:t>
      </w:r>
      <w:proofErr w:type="spellEnd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лікування</w:t>
      </w:r>
      <w:proofErr w:type="spellEnd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чи</w:t>
      </w:r>
      <w:proofErr w:type="spellEnd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госпіталізацію</w:t>
      </w:r>
      <w:proofErr w:type="spellEnd"/>
      <w:r w:rsidR="0074594C">
        <w:rPr>
          <w:rFonts w:ascii="var(--stk-f_family)" w:eastAsia="Times New Roman" w:hAnsi="var(--stk-f_family)" w:cs="Times New Roman"/>
          <w:color w:val="000000"/>
          <w:sz w:val="21"/>
          <w:szCs w:val="21"/>
          <w:lang w:val="uk-UA" w:eastAsia="ru-RU"/>
        </w:rPr>
        <w:t>.</w:t>
      </w:r>
    </w:p>
    <w:p w:rsidR="000B542A" w:rsidRPr="000B542A" w:rsidRDefault="000B542A" w:rsidP="0074594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Як правило,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важко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переносять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мають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хронічні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наприклад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бронхіальну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астму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порок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серця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Навіть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дитина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лікується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вдома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батьки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повинні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слідкувати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за симптомами.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lastRenderedPageBreak/>
        <w:t>Серед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небезпечних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висока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понад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39°C) температура, яка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майже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реагує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жарознижувальні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препарати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блювання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задишка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збліднення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судоми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6. У ЗМІ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масово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поширюються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новини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епідемію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кору.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справді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масштаб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настільки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великий?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хвилювати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питання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епідемічності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». Цей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термін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використовують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для того,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щоб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приймати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управлінські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ішення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А для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нещеплених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людей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навіть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кілька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несуть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високу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загрозу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Масовість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пояснюється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великою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кількістю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невакцинованих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людей,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серед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інфекція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поширюється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моментально.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зараз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швидко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крокує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Україною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 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раніше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це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були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Івано-Франківська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Одеська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області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Тернопіль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поті</w:t>
      </w:r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Чернівці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то зараз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маємо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осередок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столиці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хвороба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продовжує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розповзатися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регіонах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center"/>
        <w:textAlignment w:val="baseline"/>
        <w:outlineLvl w:val="3"/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</w:pPr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дієвим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недопущення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вакцинованих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кору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заняття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в школах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>дитячих</w:t>
      </w:r>
      <w:proofErr w:type="spellEnd"/>
      <w:r w:rsidRPr="000B542A">
        <w:rPr>
          <w:rFonts w:ascii="var(--stk-f_family)" w:eastAsia="Times New Roman" w:hAnsi="var(--stk-f_family)" w:cs="Times New Roman"/>
          <w:b/>
          <w:bCs/>
          <w:color w:val="000000"/>
          <w:sz w:val="24"/>
          <w:szCs w:val="24"/>
          <w:lang w:eastAsia="ru-RU"/>
        </w:rPr>
        <w:t xml:space="preserve"> садках?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Кабмін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дав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таку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рекомендацію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ще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вересні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А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ізніше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МОЗ та МОН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надали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вказівку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трьох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регіонах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де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спостерігалися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спалахи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допускати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дитсадки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школи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невакцинованих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віком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одного до шести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років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Але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ці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рекомендації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проігнорували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0B542A" w:rsidRPr="000B542A" w:rsidRDefault="000B542A" w:rsidP="000B542A">
      <w:pPr>
        <w:shd w:val="clear" w:color="auto" w:fill="FFFFFF"/>
        <w:jc w:val="left"/>
        <w:textAlignment w:val="baseline"/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</w:pPr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Зараз, коли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ускладнень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кору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загинули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шість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дітей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це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ішення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підтримуватися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дискусій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Воно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дієве</w:t>
      </w:r>
      <w:proofErr w:type="spellEnd"/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Аналогічне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</w:t>
      </w:r>
      <w:proofErr w:type="gram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ішення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раніше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ухвалене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Італії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, а зараз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і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Франції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та США, де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є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осередки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спалаху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кір</w:t>
      </w:r>
      <w:proofErr w:type="spellEnd"/>
      <w:r w:rsidRPr="000B542A">
        <w:rPr>
          <w:rFonts w:ascii="var(--stk-f_family)" w:eastAsia="Times New Roman" w:hAnsi="var(--stk-f_family)" w:cs="Times New Roman"/>
          <w:color w:val="000000"/>
          <w:sz w:val="21"/>
          <w:szCs w:val="21"/>
          <w:lang w:eastAsia="ru-RU"/>
        </w:rPr>
        <w:t>.</w:t>
      </w:r>
    </w:p>
    <w:p w:rsidR="006D6E11" w:rsidRDefault="006D6E11"/>
    <w:sectPr w:rsidR="006D6E11" w:rsidSect="00A53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stk-f_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42A"/>
    <w:rsid w:val="000B542A"/>
    <w:rsid w:val="001577C0"/>
    <w:rsid w:val="002F4B15"/>
    <w:rsid w:val="005344B6"/>
    <w:rsid w:val="0058674A"/>
    <w:rsid w:val="006D6E11"/>
    <w:rsid w:val="0074594C"/>
    <w:rsid w:val="00901E95"/>
    <w:rsid w:val="00983275"/>
    <w:rsid w:val="00A53479"/>
    <w:rsid w:val="00A54E2D"/>
    <w:rsid w:val="00B136B7"/>
    <w:rsid w:val="00C14329"/>
    <w:rsid w:val="00C43109"/>
    <w:rsid w:val="00D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1"/>
  </w:style>
  <w:style w:type="paragraph" w:styleId="3">
    <w:name w:val="heading 3"/>
    <w:basedOn w:val="a"/>
    <w:link w:val="30"/>
    <w:uiPriority w:val="9"/>
    <w:qFormat/>
    <w:rsid w:val="000B542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42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4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0B54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42A"/>
    <w:rPr>
      <w:color w:val="0000FF"/>
      <w:u w:val="single"/>
    </w:rPr>
  </w:style>
  <w:style w:type="paragraph" w:customStyle="1" w:styleId="stk-theme12959mb05">
    <w:name w:val="stk-theme_12959__mb_05"/>
    <w:basedOn w:val="a"/>
    <w:rsid w:val="000B54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0B542A"/>
  </w:style>
  <w:style w:type="character" w:customStyle="1" w:styleId="meta-date">
    <w:name w:val="meta-date"/>
    <w:basedOn w:val="a0"/>
    <w:rsid w:val="000B542A"/>
  </w:style>
  <w:style w:type="paragraph" w:styleId="a4">
    <w:name w:val="Normal (Web)"/>
    <w:basedOn w:val="a"/>
    <w:uiPriority w:val="99"/>
    <w:semiHidden/>
    <w:unhideWhenUsed/>
    <w:rsid w:val="000B54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ubtitle">
    <w:name w:val="post_subtitle"/>
    <w:basedOn w:val="a"/>
    <w:rsid w:val="000B54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054">
          <w:marLeft w:val="0"/>
          <w:marRight w:val="0"/>
          <w:marTop w:val="0"/>
          <w:marBottom w:val="0"/>
          <w:divBdr>
            <w:top w:val="single" w:sz="4" w:space="10" w:color="DADADA"/>
            <w:left w:val="single" w:sz="4" w:space="31" w:color="DADADA"/>
            <w:bottom w:val="single" w:sz="4" w:space="30" w:color="DADADA"/>
            <w:right w:val="single" w:sz="4" w:space="31" w:color="DADADA"/>
          </w:divBdr>
          <w:divsChild>
            <w:div w:id="11249267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364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1876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2671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0018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58386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3852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5627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14242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40331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580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69707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67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88739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647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5754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31588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5153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09625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7262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054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39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725811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32784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2368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1827">
                      <w:marLeft w:val="0"/>
                      <w:marRight w:val="0"/>
                      <w:marTop w:val="0"/>
                      <w:marBottom w:val="7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9456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029109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5918">
                      <w:marLeft w:val="0"/>
                      <w:marRight w:val="0"/>
                      <w:marTop w:val="0"/>
                      <w:marBottom w:val="3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295">
                  <w:marLeft w:val="0"/>
                  <w:marRight w:val="0"/>
                  <w:marTop w:val="3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44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304">
                          <w:marLeft w:val="0"/>
                          <w:marRight w:val="4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2905">
                              <w:marLeft w:val="0"/>
                              <w:marRight w:val="0"/>
                              <w:marTop w:val="3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68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8480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02509">
                              <w:marLeft w:val="0"/>
                              <w:marRight w:val="0"/>
                              <w:marTop w:val="3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557">
                                  <w:marLeft w:val="0"/>
                                  <w:marRight w:val="0"/>
                                  <w:marTop w:val="133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6015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071">
                              <w:marLeft w:val="0"/>
                              <w:marRight w:val="0"/>
                              <w:marTop w:val="3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5802">
                                  <w:marLeft w:val="0"/>
                                  <w:marRight w:val="0"/>
                                  <w:marTop w:val="133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247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3280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2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556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973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8097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4</cp:revision>
  <dcterms:created xsi:type="dcterms:W3CDTF">2018-11-23T10:24:00Z</dcterms:created>
  <dcterms:modified xsi:type="dcterms:W3CDTF">2018-11-26T12:14:00Z</dcterms:modified>
</cp:coreProperties>
</file>